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83" w:rsidRPr="000C2083" w:rsidRDefault="000C2083" w:rsidP="000C2083">
      <w:pPr>
        <w:shd w:val="clear" w:color="auto" w:fill="FFFFFF"/>
        <w:spacing w:after="275" w:line="240" w:lineRule="auto"/>
        <w:outlineLvl w:val="0"/>
        <w:rPr>
          <w:rFonts w:ascii="Arial" w:eastAsia="Times New Roman" w:hAnsi="Arial" w:cs="Arial"/>
          <w:b/>
          <w:bCs/>
          <w:color w:val="000000"/>
          <w:kern w:val="36"/>
          <w:sz w:val="48"/>
          <w:szCs w:val="48"/>
          <w:lang w:eastAsia="ru-RU"/>
        </w:rPr>
      </w:pPr>
      <w:r w:rsidRPr="000C2083">
        <w:rPr>
          <w:rFonts w:ascii="Arial" w:eastAsia="Times New Roman" w:hAnsi="Arial" w:cs="Arial"/>
          <w:b/>
          <w:bCs/>
          <w:color w:val="000000"/>
          <w:kern w:val="36"/>
          <w:sz w:val="48"/>
          <w:szCs w:val="48"/>
          <w:lang w:eastAsia="ru-RU"/>
        </w:rPr>
        <w:t>Политика обработки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1.ОБЩИЕ ПОЛОЖЕНИЯ</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Политика обработки персональных данных Государственного автономного учреждения Ярославской области «Информационного агентства «Верхняя Волга» (далее – Политика) разработана в соответствии с Федеральным законом от 27.07.2006 г. №152-ФЗ «О персональных данных» (далее – ФЗ-152). Настоящая Политика определяет порядок обработки персональных данных и меры по обеспечению безопасности персональных данных в Государственном автономном учреждении Ярославской области «Информационное агентство «Верхняя Волга» (далее – Учреждение)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В Политике используются следующие основные понятия:</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автоматизированная обработка персональных данных – обработка персональных данных с помощью средств вычислительной техники;</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lastRenderedPageBreak/>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распространение персональных данных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 телекоммуникационных сетях или предоставление доступа к персональным данным каким-либо иным способом;</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2. ПРИНЦИПЫ И УСЛОВИЯ ОБРАБОТКИ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2.1 Принципы обработки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Обработка персональных данных в Учреждении осуществляется на основе следующих принципов: - законности и справедливой основы;</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ограничения обработки персональных данных достижением конкретных, заранее определенных и законных целей;</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lastRenderedPageBreak/>
        <w:t>- недопущения обработки персональных данных, несовместимой с целями сбора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недопущения объединения баз данных, содержащих персональные данные, обработка которых осуществляется в целях, несовместимых между собой;</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обработки только тех персональных данных, которые отвечают целям их обработки;</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соответствия содержания и объема обрабатываемых персональных данных заявленным целям обработки;</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недопущения обработки персональных данных, избыточных по отношению к заявленным целям их обработки;</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обеспечения точности, достаточности и актуальности персональных данных по отношению к целям обработки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Учреждением допущенных нарушений персональных данных, если иное не предусмотрено федеральным законом.</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2.2 Условия обработки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Оператор производит обработку персональных данных при наличии хотя бы одного из следующих условий:</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обработка персональных данных осуществляется с согласия субъекта персональных данных на обработку его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xml:space="preserve">- обработка персональных данных необходима для исполнения договора, стороной которого либо </w:t>
      </w:r>
      <w:proofErr w:type="spellStart"/>
      <w:r w:rsidRPr="000C2083">
        <w:rPr>
          <w:rFonts w:ascii="Arial" w:eastAsia="Times New Roman" w:hAnsi="Arial" w:cs="Arial"/>
          <w:color w:val="000000"/>
          <w:sz w:val="27"/>
          <w:szCs w:val="27"/>
          <w:lang w:eastAsia="ru-RU"/>
        </w:rPr>
        <w:t>выгодоприобретателем</w:t>
      </w:r>
      <w:proofErr w:type="spellEnd"/>
      <w:r w:rsidRPr="000C2083">
        <w:rPr>
          <w:rFonts w:ascii="Arial" w:eastAsia="Times New Roman" w:hAnsi="Arial" w:cs="Arial"/>
          <w:color w:val="000000"/>
          <w:sz w:val="27"/>
          <w:szCs w:val="27"/>
          <w:lang w:eastAsia="ru-RU"/>
        </w:rPr>
        <w:t xml:space="preserve"> или поручителем по которому является субъект персональных данных, а </w:t>
      </w:r>
      <w:r w:rsidRPr="000C2083">
        <w:rPr>
          <w:rFonts w:ascii="Arial" w:eastAsia="Times New Roman" w:hAnsi="Arial" w:cs="Arial"/>
          <w:color w:val="000000"/>
          <w:sz w:val="27"/>
          <w:szCs w:val="27"/>
          <w:lang w:eastAsia="ru-RU"/>
        </w:rPr>
        <w:lastRenderedPageBreak/>
        <w:t xml:space="preserve">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0C2083">
        <w:rPr>
          <w:rFonts w:ascii="Arial" w:eastAsia="Times New Roman" w:hAnsi="Arial" w:cs="Arial"/>
          <w:color w:val="000000"/>
          <w:sz w:val="27"/>
          <w:szCs w:val="27"/>
          <w:lang w:eastAsia="ru-RU"/>
        </w:rPr>
        <w:t>выгодоприобретателем</w:t>
      </w:r>
      <w:proofErr w:type="spellEnd"/>
      <w:r w:rsidRPr="000C2083">
        <w:rPr>
          <w:rFonts w:ascii="Arial" w:eastAsia="Times New Roman" w:hAnsi="Arial" w:cs="Arial"/>
          <w:color w:val="000000"/>
          <w:sz w:val="27"/>
          <w:szCs w:val="27"/>
          <w:lang w:eastAsia="ru-RU"/>
        </w:rPr>
        <w:t xml:space="preserve"> или поручителем;</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2.3 Конфиденциальность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Учреждение, а также работники Учреждения,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2.4 Общедоступные источники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В целях информационного обеспечения в Учреждении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2.5 Специальные категории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Обработка Учреждением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lastRenderedPageBreak/>
        <w:t>- субъект персональных данных дал согласие в письменной форме на обработку своих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персональные данные сделаны общедоступными субъектом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xml:space="preserve">-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spellStart"/>
      <w:r w:rsidRPr="000C2083">
        <w:rPr>
          <w:rFonts w:ascii="Arial" w:eastAsia="Times New Roman" w:hAnsi="Arial" w:cs="Arial"/>
          <w:color w:val="000000"/>
          <w:sz w:val="27"/>
          <w:szCs w:val="27"/>
          <w:lang w:eastAsia="ru-RU"/>
        </w:rPr>
        <w:t>медико</w:t>
      </w:r>
      <w:proofErr w:type="spellEnd"/>
      <w:r w:rsidRPr="000C2083">
        <w:rPr>
          <w:rFonts w:ascii="Arial" w:eastAsia="Times New Roman" w:hAnsi="Arial" w:cs="Arial"/>
          <w:color w:val="000000"/>
          <w:sz w:val="27"/>
          <w:szCs w:val="27"/>
          <w:lang w:eastAsia="ru-RU"/>
        </w:rPr>
        <w:t>- 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Обработка персональных данных о судимости может осуществляться Учреждением исключительно в случаях и в порядке, которые определяются в соответствии с федеральными законами.</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2.6 Биометрические персональные данные</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w:t>
      </w:r>
      <w:r w:rsidRPr="000C2083">
        <w:rPr>
          <w:rFonts w:ascii="Arial" w:eastAsia="Times New Roman" w:hAnsi="Arial" w:cs="Arial"/>
          <w:color w:val="000000"/>
          <w:sz w:val="27"/>
          <w:szCs w:val="27"/>
          <w:lang w:eastAsia="ru-RU"/>
        </w:rPr>
        <w:lastRenderedPageBreak/>
        <w:t>обрабатываться Учреждением только при наличии согласия в письменной форме субъекта.</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2.7 Поручение обработки персональных данных другому лицу</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Учреждения, обязано соблюдать принципы и правила обработки персональных данных, предусмотренные ФЗ-152.</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2.8 Трансграничная передача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Оператор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наличия согласия в письменной форме субъекта персональных данных на трансграничную передачу его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исполнения договора, стороной которого является субъект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3 ПРАВА СУБЪЕКТА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3.1 Согласие субъекта персональных данных на обработку его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Учреждение.</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3.2 Права субъекта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lastRenderedPageBreak/>
        <w:t>3.2.1. Субъект персональных данных имеет право на получение в Учреждении информации, касающейся обработки его персональных данных, если такое право не ограничено в соответствии с федеральными законами.</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3.2.2. Субъект персональных данных вправе требовать от Учреждения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3.3.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 Учреждение обязано немедленно прекратить по требованию субъекта персональных данных обработку его персональных данных в вышеуказанных целях.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3.4. Если субъект персональных данных считает, что Учреждение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Учреждения в Уполномоченный орган по защите прав субъектов персональных данных или в судебном порядке.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4 ОБЕСПЕЧЕНИЕ БЕЗОПАСНОСТИ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xml:space="preserve">4.1. Безопасность персональных данных, обрабатываемых Учреждением, обеспечивается реализацией правовых, организационных и технических мер, необходимых для обеспечения требований </w:t>
      </w:r>
      <w:r w:rsidRPr="000C2083">
        <w:rPr>
          <w:rFonts w:ascii="Arial" w:eastAsia="Times New Roman" w:hAnsi="Arial" w:cs="Arial"/>
          <w:color w:val="000000"/>
          <w:sz w:val="27"/>
          <w:szCs w:val="27"/>
          <w:lang w:eastAsia="ru-RU"/>
        </w:rPr>
        <w:lastRenderedPageBreak/>
        <w:t>федерального законодательства в области защиты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xml:space="preserve">4.2. Для предотвращения несанкционированного доступа к персональным данным </w:t>
      </w:r>
      <w:proofErr w:type="spellStart"/>
      <w:r w:rsidRPr="000C2083">
        <w:rPr>
          <w:rFonts w:ascii="Arial" w:eastAsia="Times New Roman" w:hAnsi="Arial" w:cs="Arial"/>
          <w:color w:val="000000"/>
          <w:sz w:val="27"/>
          <w:szCs w:val="27"/>
          <w:lang w:eastAsia="ru-RU"/>
        </w:rPr>
        <w:t>Учредением</w:t>
      </w:r>
      <w:proofErr w:type="spellEnd"/>
      <w:r w:rsidRPr="000C2083">
        <w:rPr>
          <w:rFonts w:ascii="Arial" w:eastAsia="Times New Roman" w:hAnsi="Arial" w:cs="Arial"/>
          <w:color w:val="000000"/>
          <w:sz w:val="27"/>
          <w:szCs w:val="27"/>
          <w:lang w:eastAsia="ru-RU"/>
        </w:rPr>
        <w:t xml:space="preserve"> применяются следующие организационно-технические меры:</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 назначение должностных лиц, ответственных за организацию обработки и защиты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ограничение состава лиц, имеющих доступ к персональным данным;</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ознакомление субъектов с требованиями федерального законодательства и нормативных документов Учреждения по обработке и защите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организация учета, хранения и обращения носителей информации;</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 определение угроз безопасности персональных данных при их обработке, формирование на их основе моделей угроз;</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разработка на основе модели угроз системы защиты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проверка готовности и эффективности использования средств защиты информации;</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разграничение доступа пользователей к информационным ресурсам и программно- аппаратным средствам обработки информации;</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регистрация и учет действий пользователей информационных систем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 использование антивирусных средств и средств восстановления системы защиты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 организация пропускного режима на территорию Учреждения, охраны помещений с техническими средствами обработки персональных данных.</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5 ЗАКЛЮЧИТЕЛЬНЫЕ ПОЛОЖЕНИЯ</w:t>
      </w:r>
    </w:p>
    <w:p w:rsidR="000C2083" w:rsidRPr="000C2083" w:rsidRDefault="000C2083" w:rsidP="000C2083">
      <w:pPr>
        <w:shd w:val="clear" w:color="auto" w:fill="FFFFFF"/>
        <w:spacing w:after="275" w:line="240" w:lineRule="auto"/>
        <w:rPr>
          <w:rFonts w:ascii="Arial" w:eastAsia="Times New Roman" w:hAnsi="Arial" w:cs="Arial"/>
          <w:color w:val="000000"/>
          <w:sz w:val="27"/>
          <w:szCs w:val="27"/>
          <w:lang w:eastAsia="ru-RU"/>
        </w:rPr>
      </w:pPr>
      <w:r w:rsidRPr="000C2083">
        <w:rPr>
          <w:rFonts w:ascii="Arial" w:eastAsia="Times New Roman" w:hAnsi="Arial" w:cs="Arial"/>
          <w:color w:val="000000"/>
          <w:sz w:val="27"/>
          <w:szCs w:val="27"/>
          <w:lang w:eastAsia="ru-RU"/>
        </w:rPr>
        <w:t xml:space="preserve">5.1. Иные права и обязанности Учреждения, как оператора персональных данных определяются законодательством Российской Федерации в </w:t>
      </w:r>
      <w:r w:rsidRPr="000C2083">
        <w:rPr>
          <w:rFonts w:ascii="Arial" w:eastAsia="Times New Roman" w:hAnsi="Arial" w:cs="Arial"/>
          <w:color w:val="000000"/>
          <w:sz w:val="27"/>
          <w:szCs w:val="27"/>
          <w:lang w:eastAsia="ru-RU"/>
        </w:rPr>
        <w:lastRenderedPageBreak/>
        <w:t>области персональных данных. Должностные лица Учреждения,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 законом.</w:t>
      </w:r>
    </w:p>
    <w:p w:rsidR="00A1636D" w:rsidRDefault="00A1636D"/>
    <w:sectPr w:rsidR="00A1636D" w:rsidSect="00A163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defaultTabStop w:val="708"/>
  <w:characterSpacingControl w:val="doNotCompress"/>
  <w:compat/>
  <w:rsids>
    <w:rsidRoot w:val="000C2083"/>
    <w:rsid w:val="000C2083"/>
    <w:rsid w:val="001A6C15"/>
    <w:rsid w:val="005B367C"/>
    <w:rsid w:val="0066167E"/>
    <w:rsid w:val="00A1636D"/>
    <w:rsid w:val="00CA0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36D"/>
  </w:style>
  <w:style w:type="paragraph" w:styleId="1">
    <w:name w:val="heading 1"/>
    <w:basedOn w:val="a"/>
    <w:link w:val="10"/>
    <w:uiPriority w:val="9"/>
    <w:qFormat/>
    <w:rsid w:val="000C20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08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C20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1822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2408</Words>
  <Characters>13727</Characters>
  <Application>Microsoft Office Word</Application>
  <DocSecurity>0</DocSecurity>
  <Lines>114</Lines>
  <Paragraphs>32</Paragraphs>
  <ScaleCrop>false</ScaleCrop>
  <Company/>
  <LinksUpToDate>false</LinksUpToDate>
  <CharactersWithSpaces>16103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Бадин Сергей</dc:creator>
  <cp:lastModifiedBy>Бадин Сергей</cp:lastModifiedBy>
  <cp:revision>2</cp:revision>
  <dcterms:created xsi:type="dcterms:W3CDTF">2021-05-20T12:49:00Z</dcterms:created>
  <dcterms:modified xsi:type="dcterms:W3CDTF">2021-05-20T12:49:00Z</dcterms:modified>
</cp:coreProperties>
</file>